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120" w:beforeAutospacing="0" w:after="120" w:afterAutospacing="0" w:line="560" w:lineRule="exact"/>
        <w:jc w:val="both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附件1</w:t>
      </w:r>
    </w:p>
    <w:p>
      <w:pPr>
        <w:ind w:firstLine="1928" w:firstLineChars="600"/>
        <w:rPr>
          <w:rFonts w:ascii="黑体" w:hAnsi="黑体" w:eastAsia="黑体" w:cs="仿宋_GB2312"/>
          <w:b/>
          <w:bCs/>
          <w:sz w:val="32"/>
          <w:szCs w:val="32"/>
        </w:rPr>
      </w:pPr>
      <w:r>
        <w:rPr>
          <w:rFonts w:hint="eastAsia" w:ascii="黑体" w:hAnsi="黑体" w:eastAsia="黑体" w:cs="仿宋_GB2312"/>
          <w:b/>
          <w:bCs/>
          <w:sz w:val="32"/>
          <w:szCs w:val="32"/>
        </w:rPr>
        <w:t>“学习强国”专区栏目介绍</w:t>
      </w:r>
    </w:p>
    <w:p>
      <w:pPr>
        <w:pStyle w:val="2"/>
        <w:widowControl/>
        <w:spacing w:before="120" w:beforeAutospacing="0" w:after="120" w:afterAutospacing="0" w:line="560" w:lineRule="exact"/>
        <w:jc w:val="both"/>
        <w:rPr>
          <w:rFonts w:ascii="仿宋" w:hAnsi="仿宋" w:eastAsia="仿宋" w:cs="仿宋_GB2312"/>
          <w:color w:val="000000"/>
          <w:sz w:val="30"/>
          <w:szCs w:val="30"/>
        </w:rPr>
      </w:pPr>
    </w:p>
    <w:p>
      <w:pPr>
        <w:pStyle w:val="2"/>
        <w:widowControl/>
        <w:spacing w:before="120" w:beforeAutospacing="0" w:after="120" w:afterAutospacing="0" w:line="560" w:lineRule="exact"/>
        <w:ind w:firstLine="600" w:firstLineChars="200"/>
        <w:rPr>
          <w:rFonts w:ascii="仿宋" w:hAnsi="仿宋" w:eastAsia="仿宋" w:cs="仿宋_GB2312"/>
          <w:color w:val="000000"/>
          <w:sz w:val="30"/>
          <w:szCs w:val="30"/>
        </w:rPr>
      </w:pPr>
      <w:r>
        <w:rPr>
          <w:rFonts w:hint="eastAsia" w:ascii="仿宋" w:hAnsi="仿宋" w:eastAsia="仿宋" w:cs="仿宋_GB2312"/>
          <w:color w:val="000000"/>
          <w:sz w:val="30"/>
          <w:szCs w:val="30"/>
        </w:rPr>
        <w:t>“在家健身”专区：包括室内健身、健身资讯、健身指南、健身气功、武术、健身操六个栏目，信息来自国家体育总局、中国体育报业总社等权威专业部门。</w:t>
      </w:r>
    </w:p>
    <w:p>
      <w:pPr>
        <w:pStyle w:val="2"/>
        <w:widowControl/>
        <w:spacing w:before="120" w:beforeAutospacing="0" w:after="120" w:afterAutospacing="0" w:line="560" w:lineRule="exact"/>
        <w:ind w:firstLine="420"/>
        <w:rPr>
          <w:rFonts w:ascii="仿宋" w:hAnsi="仿宋" w:eastAsia="仿宋" w:cs="仿宋_GB2312"/>
          <w:color w:val="000000"/>
          <w:sz w:val="30"/>
          <w:szCs w:val="30"/>
        </w:rPr>
      </w:pPr>
      <w:r>
        <w:rPr>
          <w:rFonts w:hint="eastAsia" w:ascii="仿宋" w:hAnsi="仿宋" w:eastAsia="仿宋" w:cs="仿宋_GB2312"/>
          <w:color w:val="000000"/>
          <w:sz w:val="30"/>
          <w:szCs w:val="30"/>
        </w:rPr>
        <w:t>“在家上学”专区：“学习强国”联合“学而思”“新东方”“猿辅导”等多家教育机构，组织上百位北大、清华、哈佛毕业名师等授课，为广大用户提供了最优质的教育资源。</w:t>
      </w:r>
    </w:p>
    <w:p>
      <w:pPr>
        <w:pStyle w:val="2"/>
        <w:widowControl/>
        <w:spacing w:before="120" w:beforeAutospacing="0" w:after="120" w:afterAutospacing="0" w:line="560" w:lineRule="exact"/>
        <w:ind w:firstLine="420"/>
        <w:rPr>
          <w:rFonts w:ascii="仿宋" w:hAnsi="仿宋" w:eastAsia="仿宋" w:cs="仿宋_GB2312"/>
          <w:color w:val="000000"/>
          <w:sz w:val="30"/>
          <w:szCs w:val="30"/>
        </w:rPr>
      </w:pPr>
      <w:r>
        <w:rPr>
          <w:rFonts w:hint="eastAsia" w:ascii="仿宋" w:hAnsi="仿宋" w:eastAsia="仿宋" w:cs="仿宋_GB2312"/>
          <w:color w:val="000000"/>
          <w:sz w:val="30"/>
          <w:szCs w:val="30"/>
        </w:rPr>
        <w:t>“在家学慕课”专区：汇聚了北大、清华、复旦、浙大等知名高校，以及学堂在线、爱课程、国家开放大学、网易得到等优质慕课资源，涵盖社会法律、理工农医、人文史哲、政治经济等各学科门类，应有尽有。</w:t>
      </w:r>
    </w:p>
    <w:p>
      <w:pPr>
        <w:pStyle w:val="2"/>
        <w:widowControl/>
        <w:spacing w:before="120" w:beforeAutospacing="0" w:after="120" w:afterAutospacing="0" w:line="560" w:lineRule="exact"/>
        <w:ind w:firstLine="420"/>
        <w:rPr>
          <w:rFonts w:ascii="仿宋" w:hAnsi="仿宋" w:eastAsia="仿宋" w:cs="仿宋_GB2312"/>
          <w:color w:val="000000"/>
          <w:sz w:val="30"/>
          <w:szCs w:val="30"/>
        </w:rPr>
      </w:pPr>
      <w:r>
        <w:rPr>
          <w:rFonts w:hint="eastAsia" w:ascii="仿宋" w:hAnsi="仿宋" w:eastAsia="仿宋" w:cs="仿宋_GB2312"/>
          <w:color w:val="000000"/>
          <w:sz w:val="30"/>
          <w:szCs w:val="30"/>
        </w:rPr>
        <w:t>“在家看电影”专区：“在家看电影”整合了一千余部电影、电视剧、纪录片、微电影、专题片等作品。</w:t>
      </w:r>
    </w:p>
    <w:p>
      <w:pPr>
        <w:pStyle w:val="2"/>
        <w:widowControl/>
        <w:spacing w:before="120" w:beforeAutospacing="0" w:after="120" w:afterAutospacing="0" w:line="560" w:lineRule="exact"/>
        <w:ind w:firstLine="420"/>
        <w:rPr>
          <w:rFonts w:ascii="仿宋" w:hAnsi="仿宋" w:eastAsia="仿宋" w:cs="仿宋_GB2312"/>
          <w:color w:val="000000"/>
          <w:sz w:val="30"/>
          <w:szCs w:val="30"/>
        </w:rPr>
      </w:pPr>
      <w:r>
        <w:rPr>
          <w:rFonts w:hint="eastAsia" w:ascii="仿宋" w:hAnsi="仿宋" w:eastAsia="仿宋" w:cs="仿宋_GB2312"/>
          <w:color w:val="000000"/>
          <w:sz w:val="30"/>
          <w:szCs w:val="30"/>
        </w:rPr>
        <w:t>“在家听音乐”专区：汇聚了上万首音乐作品，推出“武汉一定能”“爱是桥梁”“为了相见在春天”等多个抗击疫情特别音乐专辑。</w:t>
      </w:r>
    </w:p>
    <w:p>
      <w:pPr>
        <w:pStyle w:val="2"/>
        <w:widowControl/>
        <w:spacing w:before="120" w:beforeAutospacing="0" w:after="120" w:afterAutospacing="0" w:line="560" w:lineRule="exact"/>
        <w:ind w:firstLine="420"/>
        <w:rPr>
          <w:rFonts w:ascii="仿宋" w:hAnsi="仿宋" w:eastAsia="仿宋" w:cs="仿宋_GB2312"/>
          <w:color w:val="000000"/>
          <w:sz w:val="30"/>
          <w:szCs w:val="30"/>
        </w:rPr>
      </w:pPr>
      <w:r>
        <w:rPr>
          <w:rFonts w:hint="eastAsia" w:ascii="仿宋" w:hAnsi="仿宋" w:eastAsia="仿宋" w:cs="仿宋_GB2312"/>
          <w:color w:val="000000"/>
          <w:sz w:val="30"/>
          <w:szCs w:val="30"/>
        </w:rPr>
        <w:t>“在家读书”专区：“学习强国”联合新华书店、人民卫生出版社、中国中医药出版社等数十家单位，提供一千余本电子书，有专业的疫情防护书籍，还有“中华传统文化百部经典”“四大名著”“经典散文”等荐读专题，“每日一读”等音视频节目。“强国书城”可兑换几千种图书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0464DD"/>
    <w:rsid w:val="620464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2020-02-27T03:36:00Z</dcterms:created>
  <dc:creator>kaixinguo</dc:creator>
  <cp:lastModifiedBy>kaixinguo</cp:lastModifiedBy>
  <dcterms:modified xsi:type="dcterms:W3CDTF">2020-02-27T03:38:40Z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